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B417" w14:textId="208EEB66" w:rsidR="0070440B" w:rsidRPr="0087234B" w:rsidRDefault="00DF0CA7" w:rsidP="0087234B">
      <w:pPr>
        <w:jc w:val="center"/>
        <w:rPr>
          <w:rFonts w:ascii="Algerian" w:hAnsi="Algerian"/>
          <w:b/>
          <w:bCs/>
          <w:i/>
          <w:iCs/>
          <w:color w:val="FF0000"/>
          <w:sz w:val="48"/>
          <w:szCs w:val="48"/>
          <w:u w:val="thick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60B3F8" wp14:editId="14795EF7">
            <wp:simplePos x="0" y="0"/>
            <wp:positionH relativeFrom="column">
              <wp:posOffset>4274239</wp:posOffset>
            </wp:positionH>
            <wp:positionV relativeFrom="paragraph">
              <wp:posOffset>-1814411</wp:posOffset>
            </wp:positionV>
            <wp:extent cx="2932889" cy="3910519"/>
            <wp:effectExtent l="0" t="0" r="1270" b="0"/>
            <wp:wrapNone/>
            <wp:docPr id="12727523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52360" name="Obrázek 12727523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889" cy="391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DC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766337" wp14:editId="0DBDF859">
            <wp:simplePos x="0" y="0"/>
            <wp:positionH relativeFrom="column">
              <wp:posOffset>-781050</wp:posOffset>
            </wp:positionH>
            <wp:positionV relativeFrom="paragraph">
              <wp:posOffset>-826952</wp:posOffset>
            </wp:positionV>
            <wp:extent cx="2167467" cy="1219200"/>
            <wp:effectExtent l="0" t="0" r="4445" b="0"/>
            <wp:wrapNone/>
            <wp:docPr id="625993757" name="Obrázek 2" descr="Obsah obrázku interiér, Učení se, osoba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93757" name="Obrázek 2" descr="Obsah obrázku interiér, Učení se, osoba, obleče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C3F" w:rsidRPr="0087234B">
        <w:rPr>
          <w:rFonts w:ascii="Algerian" w:hAnsi="Algerian"/>
          <w:b/>
          <w:bCs/>
          <w:i/>
          <w:iCs/>
          <w:color w:val="FF0000"/>
          <w:sz w:val="48"/>
          <w:szCs w:val="48"/>
          <w:highlight w:val="yellow"/>
          <w:u w:val="thick"/>
        </w:rPr>
        <w:t>DEN ŠKOLKOVÝCH OTEV</w:t>
      </w:r>
      <w:r w:rsidR="00972C3F" w:rsidRPr="0087234B">
        <w:rPr>
          <w:rFonts w:ascii="Calibri" w:hAnsi="Calibri" w:cs="Calibri"/>
          <w:b/>
          <w:bCs/>
          <w:i/>
          <w:iCs/>
          <w:color w:val="FF0000"/>
          <w:sz w:val="48"/>
          <w:szCs w:val="48"/>
          <w:highlight w:val="yellow"/>
          <w:u w:val="thick"/>
        </w:rPr>
        <w:t>Ř</w:t>
      </w:r>
      <w:r w:rsidR="00972C3F" w:rsidRPr="0087234B">
        <w:rPr>
          <w:rFonts w:ascii="Algerian" w:hAnsi="Algerian"/>
          <w:b/>
          <w:bCs/>
          <w:i/>
          <w:iCs/>
          <w:color w:val="FF0000"/>
          <w:sz w:val="48"/>
          <w:szCs w:val="48"/>
          <w:highlight w:val="yellow"/>
          <w:u w:val="thick"/>
        </w:rPr>
        <w:t>EN</w:t>
      </w:r>
      <w:r w:rsidR="00972C3F" w:rsidRPr="0087234B">
        <w:rPr>
          <w:rFonts w:ascii="Algerian" w:hAnsi="Algerian" w:cs="Algerian"/>
          <w:b/>
          <w:bCs/>
          <w:i/>
          <w:iCs/>
          <w:color w:val="FF0000"/>
          <w:sz w:val="48"/>
          <w:szCs w:val="48"/>
          <w:highlight w:val="yellow"/>
          <w:u w:val="thick"/>
        </w:rPr>
        <w:t>Ý</w:t>
      </w:r>
      <w:r w:rsidR="00972C3F" w:rsidRPr="0087234B">
        <w:rPr>
          <w:rFonts w:ascii="Algerian" w:hAnsi="Algerian"/>
          <w:b/>
          <w:bCs/>
          <w:i/>
          <w:iCs/>
          <w:color w:val="FF0000"/>
          <w:sz w:val="48"/>
          <w:szCs w:val="48"/>
          <w:highlight w:val="yellow"/>
          <w:u w:val="thick"/>
        </w:rPr>
        <w:t>CH DVE</w:t>
      </w:r>
      <w:r w:rsidR="00972C3F" w:rsidRPr="0087234B">
        <w:rPr>
          <w:rFonts w:ascii="Calibri" w:hAnsi="Calibri" w:cs="Calibri"/>
          <w:b/>
          <w:bCs/>
          <w:i/>
          <w:iCs/>
          <w:color w:val="FF0000"/>
          <w:sz w:val="48"/>
          <w:szCs w:val="48"/>
          <w:highlight w:val="yellow"/>
          <w:u w:val="thick"/>
        </w:rPr>
        <w:t>Ř</w:t>
      </w:r>
      <w:r w:rsidR="00972C3F" w:rsidRPr="0087234B">
        <w:rPr>
          <w:rFonts w:ascii="Algerian" w:hAnsi="Algerian" w:cs="Algerian"/>
          <w:b/>
          <w:bCs/>
          <w:i/>
          <w:iCs/>
          <w:color w:val="FF0000"/>
          <w:sz w:val="48"/>
          <w:szCs w:val="48"/>
          <w:highlight w:val="yellow"/>
          <w:u w:val="thick"/>
        </w:rPr>
        <w:t>Í</w:t>
      </w:r>
    </w:p>
    <w:p w14:paraId="71A7EA15" w14:textId="5779B4AF" w:rsidR="00065679" w:rsidRPr="00E46AF4" w:rsidRDefault="00065679" w:rsidP="00DF0CA7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Přijďte </w:t>
      </w:r>
      <w:r w:rsidR="003C273B">
        <w:rPr>
          <w:rFonts w:asciiTheme="majorHAnsi" w:hAnsiTheme="majorHAnsi" w:cstheme="majorHAnsi"/>
          <w:b/>
          <w:bCs/>
          <w:i/>
          <w:iCs/>
          <w:sz w:val="32"/>
          <w:szCs w:val="32"/>
        </w:rPr>
        <w:t>26.</w:t>
      </w:r>
      <w:r w:rsidR="009A48D0">
        <w:rPr>
          <w:rFonts w:asciiTheme="majorHAnsi" w:hAnsiTheme="majorHAnsi" w:cstheme="majorHAnsi"/>
          <w:b/>
          <w:bCs/>
          <w:i/>
          <w:iCs/>
          <w:sz w:val="32"/>
          <w:szCs w:val="32"/>
        </w:rPr>
        <w:t>3.2024</w:t>
      </w:r>
      <w:r w:rsidRPr="00E46AF4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navštívit naše děti do mateřské školy.</w:t>
      </w:r>
    </w:p>
    <w:p w14:paraId="4542590A" w14:textId="683AF540" w:rsidR="00972C3F" w:rsidRPr="00034DCB" w:rsidRDefault="007629CA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</w:pP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Z</w:t>
      </w:r>
      <w:r w:rsidR="00065679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apoj</w:t>
      </w: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te se</w:t>
      </w:r>
      <w:r w:rsidR="00065679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do každodenní činnosti dětí a vyzkouše</w:t>
      </w:r>
      <w:r w:rsidR="003F65FA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jte</w:t>
      </w:r>
      <w:r w:rsidR="00065679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si, jak to vlastně ve školkách chodí během dopoledne a odpoledne.</w:t>
      </w:r>
    </w:p>
    <w:p w14:paraId="15D8B833" w14:textId="05F9624E" w:rsidR="00E46AF4" w:rsidRPr="00034DCB" w:rsidRDefault="00E46AF4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</w:pP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Prosíme, abyste svou návštěvou nenarušovali vzdělávací program a režim dětí. (</w:t>
      </w:r>
      <w:r w:rsidR="005D2F55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K</w:t>
      </w: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řik, hluk, nepořádek</w:t>
      </w:r>
      <w:r w:rsidR="00740A7B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, zasahování učitelce do přípravy či výkladu</w:t>
      </w: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apod.</w:t>
      </w:r>
      <w:r w:rsidR="00E715F8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</w:t>
      </w:r>
      <w:r w:rsidR="00CB124F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dbejte na to, že učitelky se musí věnovat</w:t>
      </w:r>
      <w:r w:rsidR="005D2F55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</w:t>
      </w:r>
      <w:r w:rsidR="00CB124F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dětem</w:t>
      </w:r>
      <w:r w:rsidR="005D2F55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.</w:t>
      </w: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)</w:t>
      </w:r>
    </w:p>
    <w:p w14:paraId="098B2126" w14:textId="024DC0DA" w:rsidR="00E46AF4" w:rsidRPr="00034DCB" w:rsidRDefault="00065679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</w:pP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Budeme se na všechny těšit od 9:00 do 11:30</w:t>
      </w:r>
    </w:p>
    <w:p w14:paraId="69684D71" w14:textId="713147DE" w:rsidR="00065679" w:rsidRPr="00E46AF4" w:rsidRDefault="00065679" w:rsidP="00E46AF4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a po odpoledním klidu dětí od 14:</w:t>
      </w:r>
      <w:r w:rsidR="00637E80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30</w:t>
      </w: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 xml:space="preserve"> do 1</w:t>
      </w:r>
      <w:r w:rsidR="003F65FA"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6:0</w:t>
      </w:r>
      <w:r w:rsidRPr="00034DCB">
        <w:rPr>
          <w:rFonts w:asciiTheme="majorHAnsi" w:hAnsiTheme="majorHAnsi" w:cstheme="majorHAnsi"/>
          <w:b/>
          <w:bCs/>
          <w:i/>
          <w:iCs/>
          <w:sz w:val="32"/>
          <w:szCs w:val="32"/>
          <w:highlight w:val="cyan"/>
        </w:rPr>
        <w:t>0.</w:t>
      </w:r>
    </w:p>
    <w:p w14:paraId="56B46190" w14:textId="69F614F5" w:rsidR="00065679" w:rsidRPr="008A5A25" w:rsidRDefault="00034DCB" w:rsidP="002C647C">
      <w:pPr>
        <w:jc w:val="center"/>
        <w:rPr>
          <w:rFonts w:ascii="Agency FB" w:hAnsi="Agency FB" w:cstheme="majorHAnsi"/>
          <w:b/>
          <w:bCs/>
          <w:i/>
          <w:iCs/>
          <w:color w:val="0070C0"/>
          <w:sz w:val="32"/>
          <w:szCs w:val="32"/>
        </w:rPr>
      </w:pPr>
      <w:r w:rsidRPr="00034DCB">
        <w:rPr>
          <w:rFonts w:cstheme="minorHAnsi"/>
          <w:b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1" locked="0" layoutInCell="1" allowOverlap="1" wp14:anchorId="7F3620A4" wp14:editId="7C748F3B">
            <wp:simplePos x="0" y="0"/>
            <wp:positionH relativeFrom="margin">
              <wp:align>right</wp:align>
            </wp:positionH>
            <wp:positionV relativeFrom="paragraph">
              <wp:posOffset>502810</wp:posOffset>
            </wp:positionV>
            <wp:extent cx="6347460" cy="5198165"/>
            <wp:effectExtent l="0" t="0" r="0" b="2540"/>
            <wp:wrapNone/>
            <wp:docPr id="11577901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90123" name="Obrázek 11577901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51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Venku na zahrádce bude p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ř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ipraven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ý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 xml:space="preserve"> obchod </w:t>
      </w:r>
      <w:r w:rsidR="00350AE5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s výrobky d</w:t>
      </w:r>
      <w:r w:rsidR="00350AE5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ětí a</w:t>
      </w:r>
      <w:r w:rsidR="00350AE5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 xml:space="preserve"> </w:t>
      </w:r>
      <w:r w:rsidR="00637E80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jarní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 xml:space="preserve"> keramikou, kterou p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ř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ipravily d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ě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ti se sv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ý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mi rodi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č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i. Keramiku lze zakoupit vhozen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í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m jak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é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 xml:space="preserve">koliv 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č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á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stky do kasi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č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ky a v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ý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t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ě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ž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ek</w:t>
      </w:r>
      <w:r w:rsidR="00E46AF4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 xml:space="preserve"> 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p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ů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jde na celodenn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í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 xml:space="preserve"> v</w:t>
      </w:r>
      <w:r w:rsidR="00065679" w:rsidRPr="00034DCB">
        <w:rPr>
          <w:rFonts w:ascii="Agency FB" w:hAnsi="Agency FB" w:cs="Agency FB"/>
          <w:b/>
          <w:bCs/>
          <w:i/>
          <w:iCs/>
          <w:color w:val="0070C0"/>
          <w:sz w:val="32"/>
          <w:szCs w:val="32"/>
          <w:highlight w:val="yellow"/>
        </w:rPr>
        <w:t>ý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let pro d</w:t>
      </w:r>
      <w:r w:rsidR="00065679" w:rsidRPr="00034DCB">
        <w:rPr>
          <w:rFonts w:ascii="Calibri" w:hAnsi="Calibri" w:cs="Calibri"/>
          <w:b/>
          <w:bCs/>
          <w:i/>
          <w:iCs/>
          <w:color w:val="0070C0"/>
          <w:sz w:val="32"/>
          <w:szCs w:val="32"/>
          <w:highlight w:val="yellow"/>
        </w:rPr>
        <w:t>ě</w:t>
      </w:r>
      <w:r w:rsidR="00065679" w:rsidRPr="00034DCB">
        <w:rPr>
          <w:rFonts w:ascii="Agency FB" w:hAnsi="Agency FB" w:cstheme="majorHAnsi"/>
          <w:b/>
          <w:bCs/>
          <w:i/>
          <w:iCs/>
          <w:color w:val="0070C0"/>
          <w:sz w:val="32"/>
          <w:szCs w:val="32"/>
          <w:highlight w:val="yellow"/>
        </w:rPr>
        <w:t>ti z MŠ.</w:t>
      </w:r>
    </w:p>
    <w:p w14:paraId="3A8B2639" w14:textId="6202B14D" w:rsidR="002C647C" w:rsidRDefault="002C647C" w:rsidP="002C647C">
      <w:pPr>
        <w:rPr>
          <w:rFonts w:ascii="Agency FB" w:hAnsi="Agency FB" w:cstheme="majorHAnsi"/>
          <w:b/>
          <w:bCs/>
          <w:i/>
          <w:iCs/>
          <w:color w:val="C45911" w:themeColor="accent2" w:themeShade="BF"/>
          <w:sz w:val="32"/>
          <w:szCs w:val="32"/>
        </w:rPr>
      </w:pPr>
    </w:p>
    <w:p w14:paraId="23D6BAD4" w14:textId="5CB1FA44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08C44A20" w14:textId="747DCAD5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0C0BB3DD" w14:textId="778653DF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6BDE1183" w14:textId="73FB1491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1DA977F7" w14:textId="38FDBA6C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0FE0EE47" w14:textId="03C17664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05D79EB2" w14:textId="5DEDBCA4" w:rsidR="00034DCB" w:rsidRDefault="00034DCB" w:rsidP="002C647C">
      <w:pPr>
        <w:rPr>
          <w:rFonts w:cstheme="minorHAnsi"/>
          <w:b/>
          <w:bCs/>
          <w:color w:val="FF0066"/>
          <w:sz w:val="24"/>
          <w:szCs w:val="24"/>
          <w:u w:val="single"/>
        </w:rPr>
      </w:pPr>
    </w:p>
    <w:p w14:paraId="2C2A89BB" w14:textId="27F97B72" w:rsidR="002C647C" w:rsidRPr="00034DCB" w:rsidRDefault="00F44E26" w:rsidP="00034DCB">
      <w:pPr>
        <w:jc w:val="center"/>
        <w:rPr>
          <w:rFonts w:cstheme="minorHAnsi"/>
          <w:b/>
          <w:bCs/>
          <w:color w:val="FF0066"/>
          <w:sz w:val="24"/>
          <w:szCs w:val="24"/>
          <w:highlight w:val="magenta"/>
          <w:u w:val="single"/>
        </w:rPr>
      </w:pPr>
      <w:r w:rsidRPr="00034DCB">
        <w:rPr>
          <w:rFonts w:cstheme="minorHAnsi"/>
          <w:b/>
          <w:bCs/>
          <w:color w:val="FF0066"/>
          <w:sz w:val="24"/>
          <w:szCs w:val="24"/>
          <w:highlight w:val="magenta"/>
          <w:u w:val="single"/>
        </w:rPr>
        <w:t xml:space="preserve">Během Vaší návštěvy u nás </w:t>
      </w:r>
      <w:r w:rsidR="003413D8" w:rsidRPr="00034DCB">
        <w:rPr>
          <w:rFonts w:cstheme="minorHAnsi"/>
          <w:b/>
          <w:bCs/>
          <w:color w:val="FF0066"/>
          <w:sz w:val="24"/>
          <w:szCs w:val="24"/>
          <w:highlight w:val="magenta"/>
          <w:u w:val="single"/>
        </w:rPr>
        <w:t>v mateřské škole můžete:</w:t>
      </w:r>
    </w:p>
    <w:p w14:paraId="7C48D263" w14:textId="11D4821A" w:rsidR="00AC5EE5" w:rsidRPr="00034DCB" w:rsidRDefault="003413D8" w:rsidP="002C647C">
      <w:pPr>
        <w:rPr>
          <w:rFonts w:cstheme="minorHAnsi"/>
          <w:b/>
          <w:bCs/>
          <w:sz w:val="24"/>
          <w:szCs w:val="24"/>
          <w:highlight w:val="magenta"/>
        </w:rPr>
      </w:pPr>
      <w:r w:rsidRPr="00034DCB">
        <w:rPr>
          <w:rFonts w:cstheme="minorHAnsi"/>
          <w:b/>
          <w:bCs/>
          <w:sz w:val="24"/>
          <w:szCs w:val="24"/>
          <w:highlight w:val="magenta"/>
        </w:rPr>
        <w:t>-</w:t>
      </w:r>
      <w:r w:rsidR="009037F9" w:rsidRPr="00034DCB">
        <w:rPr>
          <w:rFonts w:cstheme="minorHAnsi"/>
          <w:b/>
          <w:bCs/>
          <w:sz w:val="24"/>
          <w:szCs w:val="24"/>
          <w:highlight w:val="magenta"/>
        </w:rPr>
        <w:t xml:space="preserve"> </w:t>
      </w:r>
      <w:r w:rsidRPr="00034DCB">
        <w:rPr>
          <w:rFonts w:cstheme="minorHAnsi"/>
          <w:b/>
          <w:bCs/>
          <w:sz w:val="24"/>
          <w:szCs w:val="24"/>
          <w:highlight w:val="magenta"/>
        </w:rPr>
        <w:t xml:space="preserve">nahlédnout do </w:t>
      </w:r>
      <w:r w:rsidR="008A5441" w:rsidRPr="00034DCB">
        <w:rPr>
          <w:rFonts w:cstheme="minorHAnsi"/>
          <w:b/>
          <w:bCs/>
          <w:sz w:val="24"/>
          <w:szCs w:val="24"/>
          <w:highlight w:val="magenta"/>
        </w:rPr>
        <w:t>herny dětí, jídelny, ložnice</w:t>
      </w:r>
      <w:r w:rsidR="00151D56" w:rsidRPr="00034DCB">
        <w:rPr>
          <w:rFonts w:cstheme="minorHAnsi"/>
          <w:b/>
          <w:bCs/>
          <w:sz w:val="24"/>
          <w:szCs w:val="24"/>
          <w:highlight w:val="magenta"/>
        </w:rPr>
        <w:t xml:space="preserve"> a prohlédnout si tak </w:t>
      </w:r>
      <w:r w:rsidR="003F4A55" w:rsidRPr="00034DCB">
        <w:rPr>
          <w:rFonts w:cstheme="minorHAnsi"/>
          <w:b/>
          <w:bCs/>
          <w:sz w:val="24"/>
          <w:szCs w:val="24"/>
          <w:highlight w:val="magenta"/>
        </w:rPr>
        <w:t>prostředí</w:t>
      </w:r>
      <w:r w:rsidR="00381066" w:rsidRPr="00034DCB">
        <w:rPr>
          <w:rFonts w:cstheme="minorHAnsi"/>
          <w:b/>
          <w:bCs/>
          <w:sz w:val="24"/>
          <w:szCs w:val="24"/>
          <w:highlight w:val="magenta"/>
        </w:rPr>
        <w:t>, kde děti tráví</w:t>
      </w:r>
      <w:r w:rsidR="00AC5EE5" w:rsidRPr="00034DCB">
        <w:rPr>
          <w:rFonts w:cstheme="minorHAnsi"/>
          <w:b/>
          <w:bCs/>
          <w:sz w:val="24"/>
          <w:szCs w:val="24"/>
          <w:highlight w:val="magenta"/>
        </w:rPr>
        <w:t xml:space="preserve"> čas předškolního vzdělávání</w:t>
      </w:r>
    </w:p>
    <w:p w14:paraId="0A8F62B3" w14:textId="507A1BEE" w:rsidR="00151D56" w:rsidRPr="00034DCB" w:rsidRDefault="00151D56" w:rsidP="002C647C">
      <w:pPr>
        <w:rPr>
          <w:rFonts w:cstheme="minorHAnsi"/>
          <w:b/>
          <w:bCs/>
          <w:sz w:val="24"/>
          <w:szCs w:val="24"/>
          <w:highlight w:val="magenta"/>
        </w:rPr>
      </w:pPr>
      <w:r w:rsidRPr="00034DCB">
        <w:rPr>
          <w:rFonts w:cstheme="minorHAnsi"/>
          <w:b/>
          <w:bCs/>
          <w:sz w:val="24"/>
          <w:szCs w:val="24"/>
          <w:highlight w:val="magenta"/>
        </w:rPr>
        <w:t xml:space="preserve">- </w:t>
      </w:r>
      <w:r w:rsidR="00B64FF1" w:rsidRPr="00034DCB">
        <w:rPr>
          <w:rFonts w:cstheme="minorHAnsi"/>
          <w:b/>
          <w:bCs/>
          <w:sz w:val="24"/>
          <w:szCs w:val="24"/>
          <w:highlight w:val="magenta"/>
        </w:rPr>
        <w:t>získat informace, co Vám může naše škola nabídnout</w:t>
      </w:r>
      <w:r w:rsidR="008C284D" w:rsidRPr="00034DCB">
        <w:rPr>
          <w:rFonts w:cstheme="minorHAnsi"/>
          <w:b/>
          <w:bCs/>
          <w:sz w:val="24"/>
          <w:szCs w:val="24"/>
          <w:highlight w:val="magenta"/>
        </w:rPr>
        <w:t>, programy, projekty, bližší informace k zápisu a chodu mateřské školy</w:t>
      </w:r>
    </w:p>
    <w:p w14:paraId="29DD6AB2" w14:textId="6376BA6D" w:rsidR="00E3282D" w:rsidRPr="00034DCB" w:rsidRDefault="00E3282D" w:rsidP="002C647C">
      <w:pPr>
        <w:rPr>
          <w:rFonts w:cstheme="minorHAnsi"/>
          <w:b/>
          <w:bCs/>
          <w:sz w:val="24"/>
          <w:szCs w:val="24"/>
          <w:highlight w:val="magenta"/>
        </w:rPr>
      </w:pPr>
      <w:r w:rsidRPr="00034DCB">
        <w:rPr>
          <w:rFonts w:cstheme="minorHAnsi"/>
          <w:b/>
          <w:bCs/>
          <w:sz w:val="24"/>
          <w:szCs w:val="24"/>
          <w:highlight w:val="magenta"/>
        </w:rPr>
        <w:t>- nahl</w:t>
      </w:r>
      <w:r w:rsidR="00EF474D" w:rsidRPr="00034DCB">
        <w:rPr>
          <w:rFonts w:cstheme="minorHAnsi"/>
          <w:b/>
          <w:bCs/>
          <w:sz w:val="24"/>
          <w:szCs w:val="24"/>
          <w:highlight w:val="magenta"/>
        </w:rPr>
        <w:t>édnou do školního vzdělávacího programu a TVP</w:t>
      </w:r>
      <w:r w:rsidR="0056780C" w:rsidRPr="00034DCB">
        <w:rPr>
          <w:rFonts w:cstheme="minorHAnsi"/>
          <w:b/>
          <w:bCs/>
          <w:sz w:val="24"/>
          <w:szCs w:val="24"/>
          <w:highlight w:val="magenta"/>
        </w:rPr>
        <w:t>, který má každý rok jiné motivační téma</w:t>
      </w:r>
    </w:p>
    <w:p w14:paraId="3F78B99D" w14:textId="78ECE3D8" w:rsidR="00034DCB" w:rsidRDefault="00B64FF1" w:rsidP="002C647C">
      <w:pPr>
        <w:rPr>
          <w:rFonts w:cstheme="minorHAnsi"/>
          <w:b/>
          <w:bCs/>
          <w:sz w:val="24"/>
          <w:szCs w:val="24"/>
        </w:rPr>
      </w:pPr>
      <w:r w:rsidRPr="00034DCB">
        <w:rPr>
          <w:rFonts w:cstheme="minorHAnsi"/>
          <w:b/>
          <w:bCs/>
          <w:sz w:val="24"/>
          <w:szCs w:val="24"/>
          <w:highlight w:val="magenta"/>
        </w:rPr>
        <w:t>- pohrát</w:t>
      </w:r>
      <w:r w:rsidR="00CC7200" w:rsidRPr="00034DCB">
        <w:rPr>
          <w:rFonts w:cstheme="minorHAnsi"/>
          <w:b/>
          <w:bCs/>
          <w:sz w:val="24"/>
          <w:szCs w:val="24"/>
          <w:highlight w:val="magenta"/>
        </w:rPr>
        <w:t xml:space="preserve"> si </w:t>
      </w:r>
      <w:r w:rsidRPr="00034DCB">
        <w:rPr>
          <w:rFonts w:cstheme="minorHAnsi"/>
          <w:b/>
          <w:bCs/>
          <w:sz w:val="24"/>
          <w:szCs w:val="24"/>
          <w:highlight w:val="magenta"/>
        </w:rPr>
        <w:t>na zahradě</w:t>
      </w:r>
      <w:r w:rsidR="0056780C" w:rsidRPr="00034DCB">
        <w:rPr>
          <w:rFonts w:cstheme="minorHAnsi"/>
          <w:b/>
          <w:bCs/>
          <w:sz w:val="24"/>
          <w:szCs w:val="24"/>
          <w:highlight w:val="magenta"/>
        </w:rPr>
        <w:t xml:space="preserve"> či herně</w:t>
      </w:r>
      <w:r w:rsidRPr="00034DCB">
        <w:rPr>
          <w:rFonts w:cstheme="minorHAnsi"/>
          <w:b/>
          <w:bCs/>
          <w:sz w:val="24"/>
          <w:szCs w:val="24"/>
          <w:highlight w:val="magenta"/>
        </w:rPr>
        <w:t xml:space="preserve"> MŠ</w:t>
      </w:r>
      <w:r w:rsidR="00CC7200" w:rsidRPr="00034DCB">
        <w:rPr>
          <w:rFonts w:cstheme="minorHAnsi"/>
          <w:b/>
          <w:bCs/>
          <w:sz w:val="24"/>
          <w:szCs w:val="24"/>
          <w:highlight w:val="magenta"/>
        </w:rPr>
        <w:t xml:space="preserve"> společně s</w:t>
      </w:r>
      <w:r w:rsidR="0056780C" w:rsidRPr="00034DCB">
        <w:rPr>
          <w:rFonts w:cstheme="minorHAnsi"/>
          <w:b/>
          <w:bCs/>
          <w:sz w:val="24"/>
          <w:szCs w:val="24"/>
          <w:highlight w:val="magenta"/>
        </w:rPr>
        <w:t> </w:t>
      </w:r>
      <w:r w:rsidR="00CC7200" w:rsidRPr="00034DCB">
        <w:rPr>
          <w:rFonts w:cstheme="minorHAnsi"/>
          <w:b/>
          <w:bCs/>
          <w:sz w:val="24"/>
          <w:szCs w:val="24"/>
          <w:highlight w:val="magenta"/>
        </w:rPr>
        <w:t>dětmi</w:t>
      </w:r>
      <w:r w:rsidR="0056780C" w:rsidRPr="00034DCB">
        <w:rPr>
          <w:rFonts w:cstheme="minorHAnsi"/>
          <w:b/>
          <w:bCs/>
          <w:sz w:val="24"/>
          <w:szCs w:val="24"/>
          <w:highlight w:val="magenta"/>
        </w:rPr>
        <w:t xml:space="preserve"> a strávit tak hezké dopoledne či odpoledne</w:t>
      </w:r>
    </w:p>
    <w:p w14:paraId="533E2923" w14:textId="35DC5E84" w:rsidR="00482A9B" w:rsidRDefault="00482A9B" w:rsidP="002C647C">
      <w:pPr>
        <w:rPr>
          <w:rFonts w:cstheme="minorHAnsi"/>
          <w:b/>
          <w:bCs/>
          <w:sz w:val="24"/>
          <w:szCs w:val="24"/>
        </w:rPr>
      </w:pPr>
    </w:p>
    <w:p w14:paraId="51430157" w14:textId="3BB82031" w:rsidR="00B64FF1" w:rsidRDefault="00B64FF1" w:rsidP="002C647C">
      <w:pPr>
        <w:rPr>
          <w:rFonts w:cstheme="minorHAnsi"/>
          <w:b/>
          <w:bCs/>
          <w:sz w:val="24"/>
          <w:szCs w:val="24"/>
        </w:rPr>
      </w:pPr>
    </w:p>
    <w:p w14:paraId="0D2CC898" w14:textId="77777777" w:rsidR="008A5A25" w:rsidRDefault="008A5A25" w:rsidP="002C647C">
      <w:pPr>
        <w:rPr>
          <w:rFonts w:cstheme="minorHAnsi"/>
          <w:b/>
          <w:bCs/>
          <w:sz w:val="24"/>
          <w:szCs w:val="24"/>
        </w:rPr>
      </w:pPr>
    </w:p>
    <w:p w14:paraId="2FD921D3" w14:textId="77777777" w:rsidR="00E75DA7" w:rsidRDefault="00E75DA7" w:rsidP="002C647C">
      <w:pPr>
        <w:rPr>
          <w:rFonts w:cstheme="minorHAnsi"/>
          <w:b/>
          <w:bCs/>
          <w:sz w:val="24"/>
          <w:szCs w:val="24"/>
        </w:rPr>
      </w:pPr>
    </w:p>
    <w:p w14:paraId="107F4501" w14:textId="77777777" w:rsidR="00E75DA7" w:rsidRDefault="00E75DA7" w:rsidP="002C647C">
      <w:pPr>
        <w:rPr>
          <w:rFonts w:cstheme="minorHAnsi"/>
          <w:b/>
          <w:bCs/>
          <w:sz w:val="24"/>
          <w:szCs w:val="24"/>
        </w:rPr>
      </w:pPr>
    </w:p>
    <w:p w14:paraId="47D34006" w14:textId="77777777" w:rsidR="00151D56" w:rsidRPr="00F44E26" w:rsidRDefault="00151D56" w:rsidP="002C647C">
      <w:pPr>
        <w:rPr>
          <w:rFonts w:cstheme="minorHAnsi"/>
          <w:b/>
          <w:bCs/>
          <w:sz w:val="24"/>
          <w:szCs w:val="24"/>
        </w:rPr>
      </w:pPr>
    </w:p>
    <w:p w14:paraId="70B5E793" w14:textId="77777777" w:rsidR="00F06634" w:rsidRPr="00E46AF4" w:rsidRDefault="00F06634" w:rsidP="00E46AF4">
      <w:pPr>
        <w:jc w:val="center"/>
        <w:rPr>
          <w:rFonts w:ascii="Agency FB" w:hAnsi="Agency FB" w:cstheme="majorHAnsi"/>
          <w:b/>
          <w:bCs/>
          <w:i/>
          <w:iCs/>
          <w:color w:val="C45911" w:themeColor="accent2" w:themeShade="BF"/>
          <w:sz w:val="32"/>
          <w:szCs w:val="32"/>
        </w:rPr>
      </w:pPr>
    </w:p>
    <w:sectPr w:rsidR="00F06634" w:rsidRPr="00E4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F"/>
    <w:rsid w:val="00034DCB"/>
    <w:rsid w:val="00065679"/>
    <w:rsid w:val="00134A9B"/>
    <w:rsid w:val="00151D56"/>
    <w:rsid w:val="002C647C"/>
    <w:rsid w:val="003413D8"/>
    <w:rsid w:val="00350AE5"/>
    <w:rsid w:val="00381066"/>
    <w:rsid w:val="003C273B"/>
    <w:rsid w:val="003F4A55"/>
    <w:rsid w:val="003F65FA"/>
    <w:rsid w:val="00482A9B"/>
    <w:rsid w:val="0056780C"/>
    <w:rsid w:val="005D2F55"/>
    <w:rsid w:val="00637E80"/>
    <w:rsid w:val="0070440B"/>
    <w:rsid w:val="00740A7B"/>
    <w:rsid w:val="007629CA"/>
    <w:rsid w:val="0087234B"/>
    <w:rsid w:val="008A5441"/>
    <w:rsid w:val="008A5A25"/>
    <w:rsid w:val="008C284D"/>
    <w:rsid w:val="009037F9"/>
    <w:rsid w:val="00972C3F"/>
    <w:rsid w:val="009A48D0"/>
    <w:rsid w:val="00A937F6"/>
    <w:rsid w:val="00AC5EE5"/>
    <w:rsid w:val="00B64FF1"/>
    <w:rsid w:val="00C35E6D"/>
    <w:rsid w:val="00CB124F"/>
    <w:rsid w:val="00CC7200"/>
    <w:rsid w:val="00DF0CA7"/>
    <w:rsid w:val="00E3282D"/>
    <w:rsid w:val="00E46AF4"/>
    <w:rsid w:val="00E715F8"/>
    <w:rsid w:val="00E75DA7"/>
    <w:rsid w:val="00EF474D"/>
    <w:rsid w:val="00F06634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AD9E"/>
  <w15:chartTrackingRefBased/>
  <w15:docId w15:val="{37BBACCB-DBC0-450A-8367-37F9776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Markéta Vodrážková</cp:lastModifiedBy>
  <cp:revision>35</cp:revision>
  <cp:lastPrinted>2023-02-27T10:18:00Z</cp:lastPrinted>
  <dcterms:created xsi:type="dcterms:W3CDTF">2022-02-23T08:44:00Z</dcterms:created>
  <dcterms:modified xsi:type="dcterms:W3CDTF">2024-02-28T12:31:00Z</dcterms:modified>
</cp:coreProperties>
</file>